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B5" w:rsidRPr="00760B09" w:rsidRDefault="00760B09" w:rsidP="00760B09">
      <w:pPr>
        <w:pStyle w:val="Title"/>
      </w:pPr>
      <w:r w:rsidRPr="00760B09">
        <w:t>M</w:t>
      </w:r>
      <w:r w:rsidR="00C14EB5" w:rsidRPr="00760B09">
        <w:t>agnetic Resonance Imaging of the Heart and Vasculature at 3 Tesla:</w:t>
      </w:r>
      <w:r w:rsidRPr="00760B09">
        <w:t xml:space="preserve"> </w:t>
      </w:r>
      <w:r w:rsidR="00C14EB5" w:rsidRPr="00760B09">
        <w:t>Novel Strategies for the Diagnosis and Risk Stratification of Cardiovascular Disease</w:t>
      </w:r>
    </w:p>
    <w:p w:rsidR="00C14EB5" w:rsidRPr="00760B09" w:rsidRDefault="00C14EB5" w:rsidP="001D5F4A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C14EB5" w:rsidRPr="00760B09" w:rsidRDefault="00760B09" w:rsidP="00760B09">
      <w:pPr>
        <w:pStyle w:val="Subtitle"/>
      </w:pPr>
      <w:r w:rsidRPr="00760B09">
        <w:t xml:space="preserve">Christopher D. </w:t>
      </w:r>
      <w:proofErr w:type="spellStart"/>
      <w:r w:rsidRPr="00760B09">
        <w:t>Maroules</w:t>
      </w:r>
      <w:proofErr w:type="spellEnd"/>
    </w:p>
    <w:p w:rsidR="00C14EB5" w:rsidRPr="00760B09" w:rsidRDefault="00C14EB5" w:rsidP="00760B09">
      <w:pPr>
        <w:pStyle w:val="Subtitle"/>
      </w:pPr>
      <w:r w:rsidRPr="00760B09">
        <w:t>The University of Texas Southwestern Medical Center at Dallas</w:t>
      </w:r>
    </w:p>
    <w:p w:rsidR="00C14EB5" w:rsidRDefault="00C14EB5" w:rsidP="00760B09">
      <w:pPr>
        <w:pStyle w:val="Subtitle"/>
      </w:pPr>
      <w:r w:rsidRPr="00760B09">
        <w:t xml:space="preserve">Supervising Professor: Dr. Ronald M. </w:t>
      </w:r>
      <w:proofErr w:type="spellStart"/>
      <w:r w:rsidRPr="00760B09">
        <w:t>Peshock</w:t>
      </w:r>
      <w:proofErr w:type="spellEnd"/>
    </w:p>
    <w:p w:rsidR="00760B09" w:rsidRDefault="00760B09" w:rsidP="00760B09"/>
    <w:p w:rsidR="00760B09" w:rsidRDefault="00760B09" w:rsidP="00760B09">
      <w:r>
        <w:t>Available after 4/9/2010</w:t>
      </w:r>
    </w:p>
    <w:p w:rsidR="00760B09" w:rsidRDefault="00760B09" w:rsidP="00760B09"/>
    <w:p w:rsidR="00C14EB5" w:rsidRPr="00760B09" w:rsidRDefault="00760B09" w:rsidP="00760B09">
      <w:r>
        <w:t>Keywords: MRI; 3 Tesla; cardiovascular; imaging; basic stratification</w:t>
      </w:r>
    </w:p>
    <w:p w:rsidR="00C14EB5" w:rsidRPr="00760B09" w:rsidRDefault="00C14EB5" w:rsidP="001D5F4A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C14EB5" w:rsidRPr="00760B09" w:rsidRDefault="00C14EB5" w:rsidP="001D5F4A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760B09">
        <w:rPr>
          <w:rFonts w:asciiTheme="minorHAnsi" w:hAnsiTheme="minorHAnsi" w:cs="Courier New"/>
          <w:b/>
          <w:sz w:val="24"/>
          <w:szCs w:val="24"/>
        </w:rPr>
        <w:t>Purpose:</w:t>
      </w:r>
      <w:r w:rsidRPr="00760B09">
        <w:rPr>
          <w:rFonts w:asciiTheme="minorHAnsi" w:hAnsiTheme="minorHAnsi" w:cs="Courier New"/>
          <w:sz w:val="24"/>
          <w:szCs w:val="24"/>
        </w:rPr>
        <w:t xml:space="preserve">  (1) To study the effects of field strength and parallel imaging on image contrast and the </w:t>
      </w:r>
      <w:proofErr w:type="spellStart"/>
      <w:r w:rsidRPr="00760B09">
        <w:rPr>
          <w:rFonts w:asciiTheme="minorHAnsi" w:hAnsiTheme="minorHAnsi" w:cs="Courier New"/>
          <w:sz w:val="24"/>
          <w:szCs w:val="24"/>
        </w:rPr>
        <w:t>interstudy</w:t>
      </w:r>
      <w:proofErr w:type="spellEnd"/>
      <w:r w:rsidRPr="00760B09">
        <w:rPr>
          <w:rFonts w:asciiTheme="minorHAnsi" w:hAnsiTheme="minorHAnsi" w:cs="Courier New"/>
          <w:sz w:val="24"/>
          <w:szCs w:val="24"/>
        </w:rPr>
        <w:t xml:space="preserve"> reproducibility of right and left ventricular (RV and LV) measurements using steady-state free precession (SSFP) cardiac magnetic resonance; (2) to explore the impact of 3T parallel imaging techniques on the assessment and reproducibility of black-blood aortic atherosclerosis imaging; and (3) to evaluate the feasibility of coronary sinus flow imaging by 3T spiral velocity-encoded cine (VEC) MR imaging in overweight women with risk factors for cardiovascular disease  </w:t>
      </w:r>
    </w:p>
    <w:p w:rsidR="00C14EB5" w:rsidRPr="00760B09" w:rsidRDefault="00C14EB5" w:rsidP="001D5F4A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C14EB5" w:rsidRPr="00760B09" w:rsidRDefault="00C14EB5" w:rsidP="001D5F4A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760B09">
        <w:rPr>
          <w:rFonts w:asciiTheme="minorHAnsi" w:hAnsiTheme="minorHAnsi" w:cs="Courier New"/>
          <w:b/>
          <w:sz w:val="24"/>
          <w:szCs w:val="24"/>
        </w:rPr>
        <w:t>Materials and Methods:</w:t>
      </w:r>
      <w:r w:rsidRPr="00760B09">
        <w:rPr>
          <w:rFonts w:asciiTheme="minorHAnsi" w:hAnsiTheme="minorHAnsi" w:cs="Courier New"/>
          <w:sz w:val="24"/>
          <w:szCs w:val="24"/>
        </w:rPr>
        <w:t xml:space="preserve">  To evaluate cardiac measurements and aortic atherosclerosis by cardiac magnetic resonance, thirty-two subjects (20 normal, 12 cardiac patients) underwent SSFP cine short-axis imaging and black-blood abdominal aortic imaging:  two studies at 1.5T, one study at 3T, and another study at 3T with parallel imaging (SENSE). Contrast-to-noise ratios (CNR) were compared between techniques.  </w:t>
      </w:r>
    </w:p>
    <w:p w:rsidR="00C14EB5" w:rsidRPr="00760B09" w:rsidRDefault="00C14EB5" w:rsidP="001D5F4A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C14EB5" w:rsidRPr="00760B09" w:rsidRDefault="00C14EB5" w:rsidP="001D5F4A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760B09">
        <w:rPr>
          <w:rFonts w:asciiTheme="minorHAnsi" w:hAnsiTheme="minorHAnsi" w:cs="Courier New"/>
          <w:sz w:val="24"/>
          <w:szCs w:val="24"/>
        </w:rPr>
        <w:t xml:space="preserve">To evaluate the feasibility of coronary sinus flow MR imaging, ten women (age 38 years ± 10) with a mean BMI of 33 kg/m2 ± 8 were studied. Coronary sinus flow was measured at baseline and in response to cold </w:t>
      </w:r>
      <w:proofErr w:type="spellStart"/>
      <w:r w:rsidRPr="00760B09">
        <w:rPr>
          <w:rFonts w:asciiTheme="minorHAnsi" w:hAnsiTheme="minorHAnsi" w:cs="Courier New"/>
          <w:sz w:val="24"/>
          <w:szCs w:val="24"/>
        </w:rPr>
        <w:t>pressor</w:t>
      </w:r>
      <w:proofErr w:type="spellEnd"/>
      <w:r w:rsidRPr="00760B09">
        <w:rPr>
          <w:rFonts w:asciiTheme="minorHAnsi" w:hAnsiTheme="minorHAnsi" w:cs="Courier New"/>
          <w:sz w:val="24"/>
          <w:szCs w:val="24"/>
        </w:rPr>
        <w:t xml:space="preserve"> stress. Changes in right coronary artery flow were also measured before and after stress using VEC MRI.    </w:t>
      </w:r>
    </w:p>
    <w:p w:rsidR="00C14EB5" w:rsidRPr="00760B09" w:rsidRDefault="00C14EB5" w:rsidP="001D5F4A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C14EB5" w:rsidRPr="00760B09" w:rsidRDefault="00C14EB5" w:rsidP="001D5F4A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760B09">
        <w:rPr>
          <w:rFonts w:asciiTheme="minorHAnsi" w:hAnsiTheme="minorHAnsi" w:cs="Courier New"/>
          <w:b/>
          <w:sz w:val="24"/>
          <w:szCs w:val="24"/>
        </w:rPr>
        <w:t>Results:</w:t>
      </w:r>
      <w:r w:rsidRPr="00760B09">
        <w:rPr>
          <w:rFonts w:asciiTheme="minorHAnsi" w:hAnsiTheme="minorHAnsi" w:cs="Courier New"/>
          <w:sz w:val="24"/>
          <w:szCs w:val="24"/>
        </w:rPr>
        <w:t xml:space="preserve">  Cardiac MRI: 3T SENSE imaging reduced cardiac imaging time from 8 ± 2 min to 3 ± 1 min (P&lt;0.001). A significant gain in LV CNR was detected between 1.5T and 3T with SENSE (43.8 ± 6.5 </w:t>
      </w:r>
      <w:proofErr w:type="spellStart"/>
      <w:r w:rsidRPr="00760B09">
        <w:rPr>
          <w:rFonts w:asciiTheme="minorHAnsi" w:hAnsiTheme="minorHAnsi" w:cs="Courier New"/>
          <w:sz w:val="24"/>
          <w:szCs w:val="24"/>
        </w:rPr>
        <w:t>vs</w:t>
      </w:r>
      <w:proofErr w:type="spellEnd"/>
      <w:r w:rsidRPr="00760B09">
        <w:rPr>
          <w:rFonts w:asciiTheme="minorHAnsi" w:hAnsiTheme="minorHAnsi" w:cs="Courier New"/>
          <w:sz w:val="24"/>
          <w:szCs w:val="24"/>
        </w:rPr>
        <w:t xml:space="preserve"> 48.4 ± 7.4, P=0.01), but no significant gain was detected in RV CNR.  The reproducibility of LV and RV measurements between two 1.5T studies was not significantly different from the reproducibility between a 1.5T study and a 3T study with SENSE. </w:t>
      </w:r>
    </w:p>
    <w:p w:rsidR="00C14EB5" w:rsidRPr="00760B09" w:rsidRDefault="00C14EB5" w:rsidP="001D5F4A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C14EB5" w:rsidRPr="00760B09" w:rsidRDefault="00C14EB5" w:rsidP="001D5F4A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760B09">
        <w:rPr>
          <w:rFonts w:asciiTheme="minorHAnsi" w:hAnsiTheme="minorHAnsi" w:cs="Courier New"/>
          <w:sz w:val="24"/>
          <w:szCs w:val="24"/>
        </w:rPr>
        <w:t xml:space="preserve">Aortic MRI: Image quality scores were comparable between 1.5-T and 3-T with SENSE (4.0 ± 0.6 </w:t>
      </w:r>
      <w:proofErr w:type="spellStart"/>
      <w:r w:rsidRPr="00760B09">
        <w:rPr>
          <w:rFonts w:asciiTheme="minorHAnsi" w:hAnsiTheme="minorHAnsi" w:cs="Courier New"/>
          <w:sz w:val="24"/>
          <w:szCs w:val="24"/>
        </w:rPr>
        <w:t>vs</w:t>
      </w:r>
      <w:proofErr w:type="spellEnd"/>
      <w:r w:rsidRPr="00760B09">
        <w:rPr>
          <w:rFonts w:asciiTheme="minorHAnsi" w:hAnsiTheme="minorHAnsi" w:cs="Courier New"/>
          <w:sz w:val="24"/>
          <w:szCs w:val="24"/>
        </w:rPr>
        <w:t xml:space="preserve"> 4.2 ± 0.6, P = 0.21).  Bland-Altman reproducibility for MWT was -0.03 mm ± 0.15 (1.5-T </w:t>
      </w:r>
      <w:proofErr w:type="spellStart"/>
      <w:r w:rsidRPr="00760B09">
        <w:rPr>
          <w:rFonts w:asciiTheme="minorHAnsi" w:hAnsiTheme="minorHAnsi" w:cs="Courier New"/>
          <w:sz w:val="24"/>
          <w:szCs w:val="24"/>
        </w:rPr>
        <w:t>vs</w:t>
      </w:r>
      <w:proofErr w:type="spellEnd"/>
      <w:r w:rsidRPr="00760B09">
        <w:rPr>
          <w:rFonts w:asciiTheme="minorHAnsi" w:hAnsiTheme="minorHAnsi" w:cs="Courier New"/>
          <w:sz w:val="24"/>
          <w:szCs w:val="24"/>
        </w:rPr>
        <w:t xml:space="preserve"> 1.5-T) and -0.01 mm ± 0.18 (1.5-T </w:t>
      </w:r>
      <w:proofErr w:type="spellStart"/>
      <w:r w:rsidRPr="00760B09">
        <w:rPr>
          <w:rFonts w:asciiTheme="minorHAnsi" w:hAnsiTheme="minorHAnsi" w:cs="Courier New"/>
          <w:sz w:val="24"/>
          <w:szCs w:val="24"/>
        </w:rPr>
        <w:t>vs</w:t>
      </w:r>
      <w:proofErr w:type="spellEnd"/>
      <w:r w:rsidRPr="00760B09">
        <w:rPr>
          <w:rFonts w:asciiTheme="minorHAnsi" w:hAnsiTheme="minorHAnsi" w:cs="Courier New"/>
          <w:sz w:val="24"/>
          <w:szCs w:val="24"/>
        </w:rPr>
        <w:t xml:space="preserve"> 3-T with SENSE), P = 0.83.  Detection of the presence of absence of plaque was comparable.</w:t>
      </w:r>
    </w:p>
    <w:p w:rsidR="00C14EB5" w:rsidRPr="00760B09" w:rsidRDefault="00C14EB5" w:rsidP="001D5F4A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C14EB5" w:rsidRPr="00760B09" w:rsidRDefault="00C14EB5" w:rsidP="001D5F4A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760B09">
        <w:rPr>
          <w:rFonts w:asciiTheme="minorHAnsi" w:hAnsiTheme="minorHAnsi" w:cs="Courier New"/>
          <w:sz w:val="24"/>
          <w:szCs w:val="24"/>
        </w:rPr>
        <w:t xml:space="preserve">Coronary Sinus Flow Imaging: A significant 24% increase in coronary sinus volume flow was observed from baseline to peak cold </w:t>
      </w:r>
      <w:proofErr w:type="spellStart"/>
      <w:r w:rsidRPr="00760B09">
        <w:rPr>
          <w:rFonts w:asciiTheme="minorHAnsi" w:hAnsiTheme="minorHAnsi" w:cs="Courier New"/>
          <w:sz w:val="24"/>
          <w:szCs w:val="24"/>
        </w:rPr>
        <w:t>pressor</w:t>
      </w:r>
      <w:proofErr w:type="spellEnd"/>
      <w:r w:rsidRPr="00760B09">
        <w:rPr>
          <w:rFonts w:asciiTheme="minorHAnsi" w:hAnsiTheme="minorHAnsi" w:cs="Courier New"/>
          <w:sz w:val="24"/>
          <w:szCs w:val="24"/>
        </w:rPr>
        <w:t xml:space="preserve"> stress (141 ± 34 ml/min vs. 184 ± 42 ml/min, p = 0.02).  Similar increases in RCA flow velocity were observed (15.3 ± 5 cm/sec vs. 23.2 ± 7 cm/sec, P &lt; 0.01).</w:t>
      </w:r>
    </w:p>
    <w:p w:rsidR="00C14EB5" w:rsidRPr="00760B09" w:rsidRDefault="00C14EB5" w:rsidP="001D5F4A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C14EB5" w:rsidRPr="00760B09" w:rsidRDefault="00C14EB5" w:rsidP="001D5F4A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760B09">
        <w:rPr>
          <w:rFonts w:asciiTheme="minorHAnsi" w:hAnsiTheme="minorHAnsi" w:cs="Courier New"/>
          <w:b/>
          <w:sz w:val="24"/>
          <w:szCs w:val="24"/>
        </w:rPr>
        <w:t>Conclusions:</w:t>
      </w:r>
      <w:r w:rsidRPr="00760B09">
        <w:rPr>
          <w:rFonts w:asciiTheme="minorHAnsi" w:hAnsiTheme="minorHAnsi" w:cs="Courier New"/>
          <w:sz w:val="24"/>
          <w:szCs w:val="24"/>
        </w:rPr>
        <w:t xml:space="preserve">  (1) SSFP cardiac MR imaging and black-blood aortic MR imaging are reproducible techniques.  (2) Parallel imaging at 3T permits </w:t>
      </w:r>
      <w:r w:rsidRPr="00760B09">
        <w:rPr>
          <w:rFonts w:asciiTheme="minorHAnsi" w:hAnsiTheme="minorHAnsi" w:cs="Courier New"/>
          <w:sz w:val="24"/>
          <w:szCs w:val="24"/>
        </w:rPr>
        <w:lastRenderedPageBreak/>
        <w:t xml:space="preserve">shorter scan time compared to conventional 1.5-T imaging with comparable measurements of cardiac structure and function, as well as aortic atherosclerosis. (3) Coronary sinus spiral velocity-encoded MRI at 3T is a feasible technique for measuring changes in coronary flow in asymptomatic overweight and obese women with risk factors for cardiovascular disease.  </w:t>
      </w:r>
    </w:p>
    <w:sectPr w:rsidR="00C14EB5" w:rsidRPr="00760B09" w:rsidSect="001D5F4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5860"/>
    <w:rsid w:val="00095860"/>
    <w:rsid w:val="00760B09"/>
    <w:rsid w:val="00BA262F"/>
    <w:rsid w:val="00C1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0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B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0B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0B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0B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0B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0B0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0B0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0B0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B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D5F4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5F4A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60B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0B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0B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60B0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0B0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0B0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0B0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0B0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B0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0B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0B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B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0B0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0B09"/>
    <w:rPr>
      <w:b/>
      <w:bCs/>
    </w:rPr>
  </w:style>
  <w:style w:type="character" w:styleId="Emphasis">
    <w:name w:val="Emphasis"/>
    <w:basedOn w:val="DefaultParagraphFont"/>
    <w:uiPriority w:val="20"/>
    <w:qFormat/>
    <w:rsid w:val="00760B0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0B09"/>
    <w:rPr>
      <w:szCs w:val="32"/>
    </w:rPr>
  </w:style>
  <w:style w:type="paragraph" w:styleId="ListParagraph">
    <w:name w:val="List Paragraph"/>
    <w:basedOn w:val="Normal"/>
    <w:uiPriority w:val="34"/>
    <w:qFormat/>
    <w:rsid w:val="00760B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0B0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0B0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B0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B09"/>
    <w:rPr>
      <w:b/>
      <w:i/>
      <w:sz w:val="24"/>
    </w:rPr>
  </w:style>
  <w:style w:type="character" w:styleId="SubtleEmphasis">
    <w:name w:val="Subtle Emphasis"/>
    <w:uiPriority w:val="19"/>
    <w:qFormat/>
    <w:rsid w:val="00760B0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0B0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0B0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0B0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0B0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0B0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2789</Characters>
  <Application>Microsoft Office Word</Application>
  <DocSecurity>0</DocSecurity>
  <Lines>23</Lines>
  <Paragraphs>6</Paragraphs>
  <ScaleCrop>false</ScaleCrop>
  <Company>UT Southwestern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Perkins</dc:creator>
  <cp:keywords/>
  <dc:description/>
  <cp:lastModifiedBy>Heather Perkins</cp:lastModifiedBy>
  <cp:revision>2</cp:revision>
  <dcterms:created xsi:type="dcterms:W3CDTF">2011-10-03T14:01:00Z</dcterms:created>
  <dcterms:modified xsi:type="dcterms:W3CDTF">2011-10-03T14:01:00Z</dcterms:modified>
</cp:coreProperties>
</file>